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#7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9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Supersecret </w:t>
      </w:r>
      <w:r w:rsidDel="00000000" w:rsidR="00000000" w:rsidRPr="00000000">
        <w:rPr>
          <w:sz w:val="28"/>
          <w:szCs w:val="28"/>
          <w:rtl w:val="0"/>
        </w:rPr>
        <w:t xml:space="preserve">&amp; Chapter 10 </w:t>
      </w:r>
      <w:r w:rsidDel="00000000" w:rsidR="00000000" w:rsidRPr="00000000">
        <w:rPr>
          <w:i w:val="1"/>
          <w:sz w:val="28"/>
          <w:szCs w:val="28"/>
          <w:rtl w:val="0"/>
        </w:rPr>
        <w:t xml:space="preserve">- Superphony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Noah means when he says on page 97, </w:t>
      </w:r>
      <w:r w:rsidDel="00000000" w:rsidR="00000000" w:rsidRPr="00000000">
        <w:rPr>
          <w:i w:val="1"/>
          <w:sz w:val="28"/>
          <w:szCs w:val="28"/>
          <w:rtl w:val="0"/>
        </w:rPr>
        <w:t xml:space="preserve">“...our experience of YouTube was the equivalent of life’s greatest hits.”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Donovan’s family is treating him and how that makes Donovan feel.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Donovan’s reaction when they revealed the identity of Superkid.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