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Supergifted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#12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sz w:val="28"/>
          <w:szCs w:val="28"/>
          <w:rtl w:val="0"/>
        </w:rPr>
        <w:t xml:space="preserve">Chapter 17 - </w:t>
      </w:r>
      <w:r w:rsidDel="00000000" w:rsidR="00000000" w:rsidRPr="00000000">
        <w:rPr>
          <w:i w:val="1"/>
          <w:sz w:val="28"/>
          <w:szCs w:val="28"/>
          <w:rtl w:val="0"/>
        </w:rPr>
        <w:t xml:space="preserve">Superexcited </w:t>
      </w:r>
      <w:r w:rsidDel="00000000" w:rsidR="00000000" w:rsidRPr="00000000">
        <w:rPr>
          <w:sz w:val="28"/>
          <w:szCs w:val="28"/>
          <w:rtl w:val="0"/>
        </w:rPr>
        <w:t xml:space="preserve">and Chapter 18 -</w:t>
      </w:r>
      <w:r w:rsidDel="00000000" w:rsidR="00000000" w:rsidRPr="00000000">
        <w:rPr>
          <w:i w:val="1"/>
          <w:sz w:val="28"/>
          <w:szCs w:val="28"/>
          <w:rtl w:val="0"/>
        </w:rPr>
        <w:t xml:space="preserve"> Superjealous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the significance of what the pool guy found in chapter 17?</w:t>
      </w: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what is happening to Noah and Donovan’s relationship in chapter 18.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